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38B4F83"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36673">
              <w:t>E</w:t>
            </w:r>
            <w:r w:rsidR="000D6ADA">
              <w:t>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61BF546B" w:rsidR="000348ED" w:rsidRPr="00F3429A" w:rsidRDefault="00036673" w:rsidP="00D534EC">
            <w:pPr>
              <w:jc w:val="right"/>
            </w:pPr>
            <w:r>
              <w:t>E</w:t>
            </w:r>
            <w:r w:rsidR="009B4067">
              <w:t>NAV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 w:rsidR="00D534EC">
              <w:t>ENAV15-14.1.5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7D560BBF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36673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7EEA7AFB" w:rsidR="000348ED" w:rsidRPr="00F3429A" w:rsidRDefault="00946840" w:rsidP="00C36C78">
            <w:pPr>
              <w:jc w:val="right"/>
            </w:pPr>
            <w:r>
              <w:t>17</w:t>
            </w:r>
            <w:r w:rsidR="009B4067">
              <w:t xml:space="preserve"> </w:t>
            </w:r>
            <w:r w:rsidR="00C36C78">
              <w:t>October</w:t>
            </w:r>
            <w:r w:rsidR="00543A41">
              <w:t xml:space="preserve"> 201</w:t>
            </w:r>
            <w:r w:rsidR="00C36C78">
              <w:t>4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445C96C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036673">
        <w:rPr>
          <w:color w:val="000000"/>
        </w:rPr>
        <w:t>ARM Committee</w:t>
      </w:r>
    </w:p>
    <w:p w14:paraId="274EBD67" w14:textId="0EB8A6F3"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>of IMO Resolution A.915(22)</w:t>
      </w: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F6EDCA7" w14:textId="4A959833" w:rsidR="00E61E2A" w:rsidRDefault="00E61E2A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The ENAV Committee was invited to consider whether </w:t>
      </w:r>
      <w:r w:rsidRPr="00445CF7">
        <w:rPr>
          <w:szCs w:val="24"/>
        </w:rPr>
        <w:t>IMO Resolution A.915(22) ‘Revised Maritime Policy and Requirements for a Future Global Navigatio</w:t>
      </w:r>
      <w:r>
        <w:rPr>
          <w:szCs w:val="24"/>
        </w:rPr>
        <w:t>n Satellite System (GNSS)’</w:t>
      </w:r>
      <w:r w:rsidR="00A97A04">
        <w:rPr>
          <w:rStyle w:val="FootnoteReference"/>
          <w:szCs w:val="24"/>
        </w:rPr>
        <w:footnoteReference w:id="1"/>
      </w:r>
      <w:r>
        <w:rPr>
          <w:szCs w:val="24"/>
        </w:rPr>
        <w:t xml:space="preserve"> </w:t>
      </w:r>
      <w:r w:rsidRPr="00445CF7">
        <w:rPr>
          <w:szCs w:val="24"/>
        </w:rPr>
        <w:t xml:space="preserve"> is still </w:t>
      </w:r>
      <w:r w:rsidR="00373838">
        <w:rPr>
          <w:szCs w:val="24"/>
        </w:rPr>
        <w:t>applicable</w:t>
      </w:r>
      <w:r w:rsidRPr="00445CF7">
        <w:rPr>
          <w:szCs w:val="24"/>
        </w:rPr>
        <w:t xml:space="preserve"> and if so</w:t>
      </w:r>
      <w:r w:rsidR="00A06429">
        <w:rPr>
          <w:szCs w:val="24"/>
        </w:rPr>
        <w:t>,</w:t>
      </w:r>
      <w:r>
        <w:rPr>
          <w:szCs w:val="24"/>
        </w:rPr>
        <w:t xml:space="preserve"> whether it should be revised.   </w:t>
      </w:r>
    </w:p>
    <w:p w14:paraId="5B2673BB" w14:textId="047CE640" w:rsidR="00FD3FB7" w:rsidRDefault="00E61E2A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The current Resolution was </w:t>
      </w:r>
      <w:r w:rsidR="00FD3FB7" w:rsidRPr="00445CF7">
        <w:rPr>
          <w:szCs w:val="24"/>
        </w:rPr>
        <w:t>adopted in 2001 and replaced a resolution adopted in 1997. This means that much of the thinking behind it is now almost 20 years old</w:t>
      </w:r>
      <w:r>
        <w:rPr>
          <w:szCs w:val="24"/>
        </w:rPr>
        <w:t xml:space="preserve"> and GNSS have</w:t>
      </w:r>
      <w:r w:rsidR="00FD3FB7" w:rsidRPr="00445CF7">
        <w:rPr>
          <w:szCs w:val="24"/>
        </w:rPr>
        <w:t xml:space="preserve"> developed a great deal since then and so have the requirements of maritime transport, in particular </w:t>
      </w:r>
      <w:r w:rsidR="00373838">
        <w:rPr>
          <w:szCs w:val="24"/>
        </w:rPr>
        <w:t>with the introduction of the e-N</w:t>
      </w:r>
      <w:r w:rsidR="00FD3FB7" w:rsidRPr="00445CF7">
        <w:rPr>
          <w:szCs w:val="24"/>
        </w:rPr>
        <w:t xml:space="preserve">avigation concept. </w:t>
      </w:r>
      <w:r w:rsidR="00C36C78">
        <w:rPr>
          <w:szCs w:val="24"/>
        </w:rPr>
        <w:t xml:space="preserve"> </w:t>
      </w:r>
      <w:r w:rsidR="00A06429">
        <w:rPr>
          <w:szCs w:val="24"/>
        </w:rPr>
        <w:t>As such the ENAV Committee believe</w:t>
      </w:r>
      <w:r w:rsidR="00946840">
        <w:rPr>
          <w:szCs w:val="24"/>
        </w:rPr>
        <w:t>s that</w:t>
      </w:r>
      <w:r w:rsidR="00A06429">
        <w:rPr>
          <w:szCs w:val="24"/>
        </w:rPr>
        <w:t xml:space="preserve"> there is a need to revise this document.</w:t>
      </w:r>
    </w:p>
    <w:p w14:paraId="791CD36E" w14:textId="4699CA7D" w:rsidR="00A06429" w:rsidRDefault="00A06429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>The ENAV Committee note</w:t>
      </w:r>
      <w:r w:rsidR="00946840">
        <w:rPr>
          <w:szCs w:val="24"/>
        </w:rPr>
        <w:t>s</w:t>
      </w:r>
      <w:r>
        <w:rPr>
          <w:szCs w:val="24"/>
        </w:rPr>
        <w:t xml:space="preserve"> the following potential revisions:</w:t>
      </w:r>
    </w:p>
    <w:p w14:paraId="3C6CBAA7" w14:textId="055D0ED4" w:rsidR="00A06429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Resolution </w:t>
      </w:r>
      <w:r w:rsidR="00FD3FB7" w:rsidRPr="00A06429">
        <w:rPr>
          <w:szCs w:val="24"/>
        </w:rPr>
        <w:t xml:space="preserve">should consider future maritime requirements only and should not reference the technologies needed to achieve </w:t>
      </w:r>
      <w:r w:rsidRPr="00A06429">
        <w:rPr>
          <w:szCs w:val="24"/>
        </w:rPr>
        <w:t xml:space="preserve">the requried performance level. </w:t>
      </w:r>
    </w:p>
    <w:p w14:paraId="4AE5FC2B" w14:textId="025F90FF" w:rsid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Resolution should also contain the navigation performance requirements, including heading, pitch, roll and any other relevant requirements.  </w:t>
      </w:r>
    </w:p>
    <w:p w14:paraId="3596582E" w14:textId="034ED575" w:rsidR="00373838" w:rsidRPr="00A06429" w:rsidRDefault="00373838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>
        <w:rPr>
          <w:szCs w:val="24"/>
        </w:rPr>
        <w:t>the Resolution should reflect the requirements on resilient PNT as a core element of e</w:t>
      </w:r>
      <w:r>
        <w:rPr>
          <w:szCs w:val="24"/>
        </w:rPr>
        <w:noBreakHyphen/>
        <w:t>Navigation.</w:t>
      </w:r>
    </w:p>
    <w:p w14:paraId="7AB4135F" w14:textId="2B385862" w:rsidR="00A06429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continuity requirement should </w:t>
      </w:r>
      <w:r w:rsidR="00373838">
        <w:rPr>
          <w:szCs w:val="24"/>
        </w:rPr>
        <w:t>be</w:t>
      </w:r>
      <w:r w:rsidRPr="00A06429">
        <w:rPr>
          <w:szCs w:val="24"/>
        </w:rPr>
        <w:t xml:space="preserve"> consistent with Resolution A.1046(27).  </w:t>
      </w:r>
    </w:p>
    <w:p w14:paraId="7213E454" w14:textId="082BB511" w:rsidR="00FD3FB7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>the Resolution should include a</w:t>
      </w:r>
      <w:r w:rsidR="00946840">
        <w:rPr>
          <w:szCs w:val="24"/>
        </w:rPr>
        <w:t>n</w:t>
      </w:r>
      <w:r w:rsidRPr="00A06429">
        <w:rPr>
          <w:szCs w:val="24"/>
        </w:rPr>
        <w:t xml:space="preserve"> expir</w:t>
      </w:r>
      <w:r w:rsidR="00946840">
        <w:rPr>
          <w:szCs w:val="24"/>
        </w:rPr>
        <w:t>y date or give an indi</w:t>
      </w:r>
      <w:bookmarkStart w:id="0" w:name="_GoBack"/>
      <w:bookmarkEnd w:id="0"/>
      <w:r w:rsidRPr="00A06429">
        <w:rPr>
          <w:szCs w:val="24"/>
        </w:rPr>
        <w:t>cation when the requirements are expected to have been met.</w:t>
      </w:r>
    </w:p>
    <w:p w14:paraId="01A7FAB6" w14:textId="77777777" w:rsidR="00A06429" w:rsidRDefault="00A06429" w:rsidP="00A06429">
      <w:pPr>
        <w:pStyle w:val="ListParagraph"/>
        <w:spacing w:before="120" w:after="120"/>
        <w:jc w:val="both"/>
        <w:rPr>
          <w:szCs w:val="24"/>
        </w:rPr>
      </w:pPr>
    </w:p>
    <w:p w14:paraId="4130A147" w14:textId="0CEDE643" w:rsidR="00A06429" w:rsidRPr="00A06429" w:rsidRDefault="00A06429" w:rsidP="00A06429">
      <w:p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While the ENAV Committee can review the technical aspects of the Resolution, it is not able to review the maritime requirements </w:t>
      </w:r>
      <w:r>
        <w:rPr>
          <w:szCs w:val="24"/>
        </w:rPr>
        <w:t>in terms of accu</w:t>
      </w:r>
      <w:r w:rsidRPr="00A06429">
        <w:rPr>
          <w:szCs w:val="24"/>
        </w:rPr>
        <w:t>a</w:t>
      </w:r>
      <w:r>
        <w:rPr>
          <w:szCs w:val="24"/>
        </w:rPr>
        <w:t>cy, integrity, availability and continuity; as such it</w:t>
      </w:r>
      <w:r w:rsidRPr="00A06429">
        <w:rPr>
          <w:szCs w:val="24"/>
        </w:rPr>
        <w:t xml:space="preserve"> requires the support </w:t>
      </w:r>
      <w:r w:rsidR="00D534EC">
        <w:rPr>
          <w:szCs w:val="24"/>
        </w:rPr>
        <w:t xml:space="preserve">and assistance </w:t>
      </w:r>
      <w:r w:rsidRPr="00A06429">
        <w:rPr>
          <w:szCs w:val="24"/>
        </w:rPr>
        <w:t>of the ARM Committee.</w:t>
      </w:r>
    </w:p>
    <w:p w14:paraId="7C3A000E" w14:textId="77777777" w:rsidR="00FD3FB7" w:rsidRPr="00445CF7" w:rsidRDefault="00FD3FB7" w:rsidP="00FD3FB7">
      <w:pPr>
        <w:spacing w:before="120" w:after="120"/>
        <w:jc w:val="both"/>
        <w:rPr>
          <w:szCs w:val="24"/>
        </w:rPr>
      </w:pP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0EFC9405" w14:textId="68575F51" w:rsidR="00D534EC" w:rsidRDefault="00543A41" w:rsidP="00543A41">
      <w:pPr>
        <w:pStyle w:val="BodyText"/>
      </w:pPr>
      <w:r w:rsidRPr="0097322E">
        <w:t xml:space="preserve">The </w:t>
      </w:r>
      <w:r w:rsidR="00FD3FB7">
        <w:t>ARM Committee is</w:t>
      </w:r>
      <w:r w:rsidR="000D6ADA">
        <w:t xml:space="preserve"> </w:t>
      </w:r>
      <w:r w:rsidR="00121CDF">
        <w:t>invited</w:t>
      </w:r>
      <w:r w:rsidR="000D6ADA">
        <w:t xml:space="preserve"> to </w:t>
      </w:r>
      <w:r w:rsidR="00201BD9">
        <w:t xml:space="preserve">consider </w:t>
      </w:r>
      <w:r w:rsidR="00FD3FB7">
        <w:t xml:space="preserve">whether </w:t>
      </w:r>
      <w:r w:rsidR="00D534EC">
        <w:t>the maritime requirements set out in Appendix 2 of</w:t>
      </w:r>
      <w:r w:rsidR="00FD3FB7">
        <w:t xml:space="preserve"> IMO Resolution A.915(22</w:t>
      </w:r>
      <w:r w:rsidR="00D534EC">
        <w:t>)</w:t>
      </w:r>
      <w:r w:rsidR="00D534EC" w:rsidRPr="00D534EC">
        <w:t xml:space="preserve"> </w:t>
      </w:r>
      <w:r w:rsidR="00D534EC">
        <w:t>remain valid</w:t>
      </w:r>
      <w:r w:rsidR="00DA616E">
        <w:t xml:space="preserve"> in the context of future navigaiton requirements</w:t>
      </w:r>
      <w:r w:rsidR="00D534EC">
        <w:t xml:space="preserve">, and are invited to provide new requirements if required. </w:t>
      </w:r>
    </w:p>
    <w:p w14:paraId="2F100DDB" w14:textId="3C7434A0" w:rsidR="00121CDF" w:rsidRPr="0097322E" w:rsidRDefault="00D534EC" w:rsidP="00543A41">
      <w:pPr>
        <w:pStyle w:val="BodyText"/>
      </w:pPr>
      <w:r>
        <w:t>The ENAV Committee is grateful for the support</w:t>
      </w:r>
      <w:r w:rsidR="00121CDF">
        <w:t xml:space="preserve"> from the ARM Committee</w:t>
      </w:r>
      <w:r>
        <w:t xml:space="preserve"> and would welcome feedback at its earliest opportunity</w:t>
      </w:r>
      <w:r w:rsidR="00121CDF">
        <w:t>.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7FD33" w14:textId="77777777" w:rsidR="0066369E" w:rsidRDefault="0066369E" w:rsidP="00002906">
      <w:r>
        <w:separator/>
      </w:r>
    </w:p>
  </w:endnote>
  <w:endnote w:type="continuationSeparator" w:id="0">
    <w:p w14:paraId="2B200B44" w14:textId="77777777" w:rsidR="0066369E" w:rsidRDefault="0066369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altName w:val="Times New Roman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946840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95434" w14:textId="77777777" w:rsidR="0066369E" w:rsidRDefault="0066369E" w:rsidP="00002906">
      <w:r>
        <w:separator/>
      </w:r>
    </w:p>
  </w:footnote>
  <w:footnote w:type="continuationSeparator" w:id="0">
    <w:p w14:paraId="5D01D186" w14:textId="77777777" w:rsidR="0066369E" w:rsidRDefault="0066369E" w:rsidP="00002906">
      <w:r>
        <w:continuationSeparator/>
      </w:r>
    </w:p>
  </w:footnote>
  <w:footnote w:id="1">
    <w:p w14:paraId="79D3E4EF" w14:textId="4987F2C9" w:rsidR="00A97A04" w:rsidRPr="00A97A04" w:rsidRDefault="00A97A0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782360">
        <w:t xml:space="preserve">IMO Resolution A.915 can be downloaded from </w:t>
      </w:r>
      <w:r w:rsidRPr="00A97A04">
        <w:t>http://www.imo.org/blast/blastDataHelper.asp?data_id=24563&amp;filename=A915(22).pdf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63C8" w14:textId="5EC31D27" w:rsidR="00A06429" w:rsidRDefault="00A06429" w:rsidP="00D534E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369E"/>
    <w:rsid w:val="006D227D"/>
    <w:rsid w:val="006D470F"/>
    <w:rsid w:val="006D6205"/>
    <w:rsid w:val="0072068D"/>
    <w:rsid w:val="00727E88"/>
    <w:rsid w:val="00773AA1"/>
    <w:rsid w:val="00775878"/>
    <w:rsid w:val="00782360"/>
    <w:rsid w:val="007A7350"/>
    <w:rsid w:val="007D3BC7"/>
    <w:rsid w:val="0080092C"/>
    <w:rsid w:val="008064B1"/>
    <w:rsid w:val="00807BBE"/>
    <w:rsid w:val="00872453"/>
    <w:rsid w:val="008E3CCB"/>
    <w:rsid w:val="008F13DD"/>
    <w:rsid w:val="00902AA4"/>
    <w:rsid w:val="00946840"/>
    <w:rsid w:val="009A5C24"/>
    <w:rsid w:val="009B4067"/>
    <w:rsid w:val="009E58C1"/>
    <w:rsid w:val="009F3B6C"/>
    <w:rsid w:val="009F5C36"/>
    <w:rsid w:val="00A06429"/>
    <w:rsid w:val="00A27F12"/>
    <w:rsid w:val="00A30579"/>
    <w:rsid w:val="00A97A04"/>
    <w:rsid w:val="00AA76C0"/>
    <w:rsid w:val="00AD673D"/>
    <w:rsid w:val="00B077EC"/>
    <w:rsid w:val="00B15B24"/>
    <w:rsid w:val="00B41898"/>
    <w:rsid w:val="00B8247E"/>
    <w:rsid w:val="00C206C5"/>
    <w:rsid w:val="00C36C78"/>
    <w:rsid w:val="00C73CDC"/>
    <w:rsid w:val="00CA04AF"/>
    <w:rsid w:val="00D534EC"/>
    <w:rsid w:val="00DA616E"/>
    <w:rsid w:val="00DE4640"/>
    <w:rsid w:val="00E03262"/>
    <w:rsid w:val="00E14A7D"/>
    <w:rsid w:val="00E317F2"/>
    <w:rsid w:val="00E61E2A"/>
    <w:rsid w:val="00E6591D"/>
    <w:rsid w:val="00E90E17"/>
    <w:rsid w:val="00E93C9B"/>
    <w:rsid w:val="00EA24CC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BB97-4896-4E0D-9543-0DC2AA0B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81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13</cp:revision>
  <cp:lastPrinted>2012-09-27T10:00:00Z</cp:lastPrinted>
  <dcterms:created xsi:type="dcterms:W3CDTF">2014-10-15T07:29:00Z</dcterms:created>
  <dcterms:modified xsi:type="dcterms:W3CDTF">2014-10-20T14:23:00Z</dcterms:modified>
</cp:coreProperties>
</file>